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Актуальные вопросы преподавания русского языка</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/М.А. Безденежных/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«Актуальные вопросы преподавания русского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«Актуальные вопросы преподавания русского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«Актуальные вопросы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9.82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432.4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включения в образовательный процесс всех категорий обучающихся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 профилактики и разрешения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60.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«Актуальные вопросы преподавания русского языка»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образование (с двумя профилями подготовки).</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Спецсеминар по русскому языку</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ПК-4,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современной системы среднего образования в России и совершенствование учебного процесса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и формы организации учебной работы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современной системы среднего образования в России и совершенствование учебного процесса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и формы организации учебной работы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современной системы среднего образования в России и совершенствование учебного процесса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и формы организации учебной работы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34.3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обучения русскому языку</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Русский язык как учебный предмет. Психолого-дидактические аспекты методики русского языка. Теоретические основы: предмет, задачи, принципы, методы. Методологическая основа. Связь методики русского языка с лингвистикой, педагогикой, психологией. Методы научного исследования в области методики обучения русскому языку. Основные направления методики русского языка на современном этапе. Фундаментальная и прикладная части методики. Актуальные проблемы методики обучения русскому языку и литературе на современном этапе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современной системы среднего образования в России и совершенствование учебного процесса в школе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современному уроку русского языка. Система упражнений по русскому языку. Задачи русского языка как учебного предмета. Решение задач воспитывающего и развивающего обучения в преподавании русского языка, основные дидактические принципы. Типы и структура уроков русского языка. Уроки повторения и обобщения. Проверка и учет знаний, умений и навыков у учащихся по русскому языку. Самостоятельная работа учащихся на уроках русского языка и особенности еѐ организации. Воспитательное и образовательное значение русского языка как учебного предмета, его место в системе обучения. Принципы построения программ по русскому языку, основные разделы, их структура и взаимосвязь.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методики преподавания русского языка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Методическое наследие прошлого как богатый источник идей, фактического материала, методов и приемов преподавания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и формы организации учебной работы по русскому языку</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Урок как основная форма учебных занятий. Нетрадиционные уроки : урок – лекция, урок – практикум, урок – лабораторная работа, урок – семинар, урок – игра ( деловая игра, ролевая игра), урок – зачет. Факультативные занятия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методики преподавания русского языка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тенденции в преподавании русского языка в процессе модернизации учебного процесса в школе. Системно-деятельностный подход в обучении. Интерактивные технологии в обучении русскому языку (проектная технология, исследовательская деятельность, технология проблемного обучения, ИКТ-технология и др.). Проектирование уроков в контексте реализации ФГОС ОО. Этапы современного урока русского языка. Формирование УУД на уроках русского языка. Словари и другие источники информации на уроке русского языка. Основные виды оценивания личностных, предметных и метапредметных результатов обучения на уроках русского языка. Виды анализа урока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обучения русскому языку</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Русский язык как учебный предмет в системе начального обучения.</w:t>
            </w:r>
          </w:p>
          <w:p>
            <w:pPr>
              <w:jc w:val="both"/>
              <w:spacing w:after="0" w:line="240" w:lineRule="auto"/>
              <w:rPr>
                <w:sz w:val="24"/>
                <w:szCs w:val="24"/>
              </w:rPr>
            </w:pPr>
            <w:r>
              <w:rPr>
                <w:rFonts w:ascii="Times New Roman" w:hAnsi="Times New Roman" w:cs="Times New Roman"/>
                <w:color w:val="#000000"/>
                <w:sz w:val="24"/>
                <w:szCs w:val="24"/>
              </w:rPr>
              <w:t> 2.	Задачи русского языка как учебного предмета.</w:t>
            </w:r>
          </w:p>
          <w:p>
            <w:pPr>
              <w:jc w:val="both"/>
              <w:spacing w:after="0" w:line="240" w:lineRule="auto"/>
              <w:rPr>
                <w:sz w:val="24"/>
                <w:szCs w:val="24"/>
              </w:rPr>
            </w:pPr>
            <w:r>
              <w:rPr>
                <w:rFonts w:ascii="Times New Roman" w:hAnsi="Times New Roman" w:cs="Times New Roman"/>
                <w:color w:val="#000000"/>
                <w:sz w:val="24"/>
                <w:szCs w:val="24"/>
              </w:rPr>
              <w:t> 3.	Решение задач воспитывающего и развивающего обучения в преподавании русского языка, основные дидактические принципы.</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современной системы среднего образования в России и совершенствование учебного процесса в школе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Актуальные проблемы обучения русскому языку на современном этапе.</w:t>
            </w:r>
          </w:p>
          <w:p>
            <w:pPr>
              <w:jc w:val="both"/>
              <w:spacing w:after="0" w:line="240" w:lineRule="auto"/>
              <w:rPr>
                <w:sz w:val="24"/>
                <w:szCs w:val="24"/>
              </w:rPr>
            </w:pPr>
            <w:r>
              <w:rPr>
                <w:rFonts w:ascii="Times New Roman" w:hAnsi="Times New Roman" w:cs="Times New Roman"/>
                <w:color w:val="#000000"/>
                <w:sz w:val="24"/>
                <w:szCs w:val="24"/>
              </w:rPr>
              <w:t> 2.	Современные тенденции в преподавании русского языка в процессе модернизации учебного процесса в школе.</w:t>
            </w:r>
          </w:p>
          <w:p>
            <w:pPr>
              <w:jc w:val="both"/>
              <w:spacing w:after="0" w:line="240" w:lineRule="auto"/>
              <w:rPr>
                <w:sz w:val="24"/>
                <w:szCs w:val="24"/>
              </w:rPr>
            </w:pPr>
            <w:r>
              <w:rPr>
                <w:rFonts w:ascii="Times New Roman" w:hAnsi="Times New Roman" w:cs="Times New Roman"/>
                <w:color w:val="#000000"/>
                <w:sz w:val="24"/>
                <w:szCs w:val="24"/>
              </w:rPr>
              <w:t> 3.	Системно-деятельностный подход в обучении.</w:t>
            </w:r>
          </w:p>
          <w:p>
            <w:pPr>
              <w:jc w:val="both"/>
              <w:spacing w:after="0" w:line="240" w:lineRule="auto"/>
              <w:rPr>
                <w:sz w:val="24"/>
                <w:szCs w:val="24"/>
              </w:rPr>
            </w:pPr>
            <w:r>
              <w:rPr>
                <w:rFonts w:ascii="Times New Roman" w:hAnsi="Times New Roman" w:cs="Times New Roman"/>
                <w:color w:val="#000000"/>
                <w:sz w:val="24"/>
                <w:szCs w:val="24"/>
              </w:rPr>
              <w:t> 4.	 Интерактивные технологии в обучении русскому языку</w:t>
            </w:r>
          </w:p>
          <w:p>
            <w:pPr>
              <w:jc w:val="both"/>
              <w:spacing w:after="0" w:line="240" w:lineRule="auto"/>
              <w:rPr>
                <w:sz w:val="24"/>
                <w:szCs w:val="24"/>
              </w:rPr>
            </w:pPr>
            <w:r>
              <w:rPr>
                <w:rFonts w:ascii="Times New Roman" w:hAnsi="Times New Roman" w:cs="Times New Roman"/>
                <w:color w:val="#000000"/>
                <w:sz w:val="24"/>
                <w:szCs w:val="24"/>
              </w:rPr>
              <w:t> 5.	 Проектная технология в обучении русскому языку</w:t>
            </w:r>
          </w:p>
          <w:p>
            <w:pPr>
              <w:jc w:val="both"/>
              <w:spacing w:after="0" w:line="240" w:lineRule="auto"/>
              <w:rPr>
                <w:sz w:val="24"/>
                <w:szCs w:val="24"/>
              </w:rPr>
            </w:pPr>
            <w:r>
              <w:rPr>
                <w:rFonts w:ascii="Times New Roman" w:hAnsi="Times New Roman" w:cs="Times New Roman"/>
                <w:color w:val="#000000"/>
                <w:sz w:val="24"/>
                <w:szCs w:val="24"/>
              </w:rPr>
              <w:t> 6.	Исследовательская деятельность в обучении русскому языку</w:t>
            </w:r>
          </w:p>
          <w:p>
            <w:pPr>
              <w:jc w:val="both"/>
              <w:spacing w:after="0" w:line="240" w:lineRule="auto"/>
              <w:rPr>
                <w:sz w:val="24"/>
                <w:szCs w:val="24"/>
              </w:rPr>
            </w:pPr>
            <w:r>
              <w:rPr>
                <w:rFonts w:ascii="Times New Roman" w:hAnsi="Times New Roman" w:cs="Times New Roman"/>
                <w:color w:val="#000000"/>
                <w:sz w:val="24"/>
                <w:szCs w:val="24"/>
              </w:rPr>
              <w:t> 7.	Технологии проблемного обучения русскому языку</w:t>
            </w:r>
          </w:p>
          <w:p>
            <w:pPr>
              <w:jc w:val="both"/>
              <w:spacing w:after="0" w:line="240" w:lineRule="auto"/>
              <w:rPr>
                <w:sz w:val="24"/>
                <w:szCs w:val="24"/>
              </w:rPr>
            </w:pPr>
            <w:r>
              <w:rPr>
                <w:rFonts w:ascii="Times New Roman" w:hAnsi="Times New Roman" w:cs="Times New Roman"/>
                <w:color w:val="#000000"/>
                <w:sz w:val="24"/>
                <w:szCs w:val="24"/>
              </w:rPr>
              <w:t> 8.	 ИКТ-технология в обучении русскому языку</w:t>
            </w:r>
          </w:p>
          <w:p>
            <w:pPr>
              <w:jc w:val="both"/>
              <w:spacing w:after="0" w:line="240" w:lineRule="auto"/>
              <w:rPr>
                <w:sz w:val="24"/>
                <w:szCs w:val="24"/>
              </w:rPr>
            </w:pPr>
            <w:r>
              <w:rPr>
                <w:rFonts w:ascii="Times New Roman" w:hAnsi="Times New Roman" w:cs="Times New Roman"/>
                <w:color w:val="#000000"/>
                <w:sz w:val="24"/>
                <w:szCs w:val="24"/>
              </w:rPr>
              <w:t> 9.	 Этапы современного урока русского языка</w:t>
            </w:r>
          </w:p>
          <w:p>
            <w:pPr>
              <w:jc w:val="both"/>
              <w:spacing w:after="0" w:line="240" w:lineRule="auto"/>
              <w:rPr>
                <w:sz w:val="24"/>
                <w:szCs w:val="24"/>
              </w:rPr>
            </w:pPr>
            <w:r>
              <w:rPr>
                <w:rFonts w:ascii="Times New Roman" w:hAnsi="Times New Roman" w:cs="Times New Roman"/>
                <w:color w:val="#000000"/>
                <w:sz w:val="24"/>
                <w:szCs w:val="24"/>
              </w:rPr>
              <w:t> 10.	Формирование УУД на уроках русского языка.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методики преподавания русского языка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важнейших учебных пособий по курсу.</w:t>
            </w:r>
          </w:p>
          <w:p>
            <w:pPr>
              <w:jc w:val="both"/>
              <w:spacing w:after="0" w:line="240" w:lineRule="auto"/>
              <w:rPr>
                <w:sz w:val="24"/>
                <w:szCs w:val="24"/>
              </w:rPr>
            </w:pPr>
            <w:r>
              <w:rPr>
                <w:rFonts w:ascii="Times New Roman" w:hAnsi="Times New Roman" w:cs="Times New Roman"/>
                <w:color w:val="#000000"/>
                <w:sz w:val="24"/>
                <w:szCs w:val="24"/>
              </w:rPr>
              <w:t> 2.	Методы исследования дисциплины: анализ литературы, метод наблюдения, анкетирование и тестирование учащихся, анализ документации, методический эксперимент, статистические методы, обобщение опыта передовых учителей, изучение методического наследия и др.</w:t>
            </w:r>
          </w:p>
          <w:p>
            <w:pPr>
              <w:jc w:val="both"/>
              <w:spacing w:after="0" w:line="240" w:lineRule="auto"/>
              <w:rPr>
                <w:sz w:val="24"/>
                <w:szCs w:val="24"/>
              </w:rPr>
            </w:pPr>
            <w:r>
              <w:rPr>
                <w:rFonts w:ascii="Times New Roman" w:hAnsi="Times New Roman" w:cs="Times New Roman"/>
                <w:color w:val="#000000"/>
                <w:sz w:val="24"/>
                <w:szCs w:val="24"/>
              </w:rPr>
              <w:t> 3.	Связь дисциплины с педагогикой и дидактикой.</w:t>
            </w:r>
          </w:p>
          <w:p>
            <w:pPr>
              <w:jc w:val="both"/>
              <w:spacing w:after="0" w:line="240" w:lineRule="auto"/>
              <w:rPr>
                <w:sz w:val="24"/>
                <w:szCs w:val="24"/>
              </w:rPr>
            </w:pPr>
            <w:r>
              <w:rPr>
                <w:rFonts w:ascii="Times New Roman" w:hAnsi="Times New Roman" w:cs="Times New Roman"/>
                <w:color w:val="#000000"/>
                <w:sz w:val="24"/>
                <w:szCs w:val="24"/>
              </w:rPr>
              <w:t> 4.	Методическое наследие прошлого как богатый источник идей, фактического мате-риала, методов и приемов преподавания</w:t>
            </w:r>
          </w:p>
          <w:p>
            <w:pPr>
              <w:jc w:val="both"/>
              <w:spacing w:after="0" w:line="240" w:lineRule="auto"/>
              <w:rPr>
                <w:sz w:val="24"/>
                <w:szCs w:val="24"/>
              </w:rPr>
            </w:pPr>
            <w:r>
              <w:rPr>
                <w:rFonts w:ascii="Times New Roman" w:hAnsi="Times New Roman" w:cs="Times New Roman"/>
                <w:color w:val="#000000"/>
                <w:sz w:val="24"/>
                <w:szCs w:val="24"/>
              </w:rPr>
              <w:t> 5.	Основные направления в вопросах преподавания русского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и формы организации учебной работы по русскому языку</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ситуационных задач:</w:t>
            </w:r>
          </w:p>
          <w:p>
            <w:pPr>
              <w:jc w:val="both"/>
              <w:spacing w:after="0" w:line="240" w:lineRule="auto"/>
              <w:rPr>
                <w:sz w:val="24"/>
                <w:szCs w:val="24"/>
              </w:rPr>
            </w:pPr>
            <w:r>
              <w:rPr>
                <w:rFonts w:ascii="Times New Roman" w:hAnsi="Times New Roman" w:cs="Times New Roman"/>
                <w:color w:val="#000000"/>
                <w:sz w:val="24"/>
                <w:szCs w:val="24"/>
              </w:rPr>
              <w:t> 1.	Перед вами дидактический материал. Сформулируйте к нему задание так, чтобы получившееся упражнение было направлено на формирование орфографической зоркости.</w:t>
            </w:r>
          </w:p>
          <w:p>
            <w:pPr>
              <w:jc w:val="both"/>
              <w:spacing w:after="0" w:line="240" w:lineRule="auto"/>
              <w:rPr>
                <w:sz w:val="24"/>
                <w:szCs w:val="24"/>
              </w:rPr>
            </w:pPr>
            <w:r>
              <w:rPr>
                <w:rFonts w:ascii="Times New Roman" w:hAnsi="Times New Roman" w:cs="Times New Roman"/>
                <w:color w:val="#000000"/>
                <w:sz w:val="24"/>
                <w:szCs w:val="24"/>
              </w:rPr>
              <w:t> У нас живет кот Барсик. Он белый и пушистый. Наш кот любит пить молоко и ловить рыбу в пруду.</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Ученики второго класса по-разному обозначали опасные места в предложении. Перед вами образцы детских работ. Кто из учеников выполнил задание учителя правильно?</w:t>
            </w:r>
          </w:p>
          <w:p>
            <w:pPr>
              <w:jc w:val="both"/>
              <w:spacing w:after="0" w:line="240" w:lineRule="auto"/>
              <w:rPr>
                <w:sz w:val="24"/>
                <w:szCs w:val="24"/>
              </w:rPr>
            </w:pPr>
            <w:r>
              <w:rPr>
                <w:rFonts w:ascii="Times New Roman" w:hAnsi="Times New Roman" w:cs="Times New Roman"/>
                <w:color w:val="#000000"/>
                <w:sz w:val="24"/>
                <w:szCs w:val="24"/>
              </w:rPr>
              <w:t> Е́сли с дру́гом вы́шел в путь – веселе́й доро́га.</w:t>
            </w:r>
          </w:p>
          <w:p>
            <w:pPr>
              <w:jc w:val="both"/>
              <w:spacing w:after="0" w:line="240" w:lineRule="auto"/>
              <w:rPr>
                <w:sz w:val="24"/>
                <w:szCs w:val="24"/>
              </w:rPr>
            </w:pPr>
            <w:r>
              <w:rPr>
                <w:rFonts w:ascii="Times New Roman" w:hAnsi="Times New Roman" w:cs="Times New Roman"/>
                <w:color w:val="#000000"/>
                <w:sz w:val="24"/>
                <w:szCs w:val="24"/>
              </w:rPr>
              <w:t> Е́сли с другом вы́шел в путь – веселе́й доро́га.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методики преподавания русского языка</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ситуационных задач:</w:t>
            </w:r>
          </w:p>
          <w:p>
            <w:pPr>
              <w:jc w:val="both"/>
              <w:spacing w:after="0" w:line="240" w:lineRule="auto"/>
              <w:rPr>
                <w:sz w:val="24"/>
                <w:szCs w:val="24"/>
              </w:rPr>
            </w:pPr>
            <w:r>
              <w:rPr>
                <w:rFonts w:ascii="Times New Roman" w:hAnsi="Times New Roman" w:cs="Times New Roman"/>
                <w:color w:val="#000000"/>
                <w:sz w:val="24"/>
                <w:szCs w:val="24"/>
              </w:rPr>
              <w:t> 1.	В слове вода ученик в корне написал букву а. Какова причина этой ошибки? Какую работу проведёте?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Как объясните «орфографические места» слов число, роса, пять при их усваивании на уроке русского языка в 1 классе.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К слову вода ученик подобрал следующие однокоренные слова: водный, водяной, воды, водить. Как организуете работу по подбору однокоренных слов?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«Актуальные вопросы преподавания русского языка» / М.А. Безденежных.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https://urait.ru/bcode/450290</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Метапредметное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https://urait.ru/bcode/448021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https://urait.ru/bcode/450996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упражнениях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https://urait.ru/bcode/427612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Лингвистика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преподавание</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Фонд</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фундаментальных</w:t>
            </w:r>
            <w:r>
              <w:rPr/>
              <w:t xml:space="preserve"> </w:t>
            </w:r>
            <w:r>
              <w:rPr>
                <w:rFonts w:ascii="Times New Roman" w:hAnsi="Times New Roman" w:cs="Times New Roman"/>
                <w:color w:val="#000000"/>
                <w:sz w:val="24"/>
                <w:szCs w:val="24"/>
              </w:rPr>
              <w:t>лингвистических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978-5-9906133-0-0.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http://www.iprbookshop.ru/35669.html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6.92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93.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2023-2024_ФГОС3++2023_Бак-ЗФО-ПО2(РЯ иЛ)(23)_plx_Актуальные вопросы преподавания русского языка</dc:title>
  <dc:creator>FastReport.NET</dc:creator>
</cp:coreProperties>
</file>